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78D" w:rsidRPr="007A33ED" w:rsidRDefault="007A33ED" w:rsidP="007A33ED">
      <w:pPr>
        <w:jc w:val="center"/>
        <w:rPr>
          <w:b/>
          <w:sz w:val="28"/>
          <w:szCs w:val="28"/>
        </w:rPr>
      </w:pPr>
      <w:r w:rsidRPr="007A33ED">
        <w:rPr>
          <w:b/>
          <w:sz w:val="28"/>
          <w:szCs w:val="28"/>
        </w:rPr>
        <w:t>Инвестиции</w:t>
      </w:r>
    </w:p>
    <w:p w:rsidR="007A33ED" w:rsidRDefault="007A33ED" w:rsidP="007A33ED">
      <w:pPr>
        <w:jc w:val="center"/>
      </w:pPr>
    </w:p>
    <w:p w:rsidR="00B3153A" w:rsidRPr="00B3153A" w:rsidRDefault="00B3153A" w:rsidP="00B3153A">
      <w:pPr>
        <w:rPr>
          <w:sz w:val="28"/>
          <w:szCs w:val="28"/>
        </w:rPr>
      </w:pPr>
      <w:r w:rsidRPr="00B3153A">
        <w:rPr>
          <w:sz w:val="28"/>
          <w:szCs w:val="28"/>
        </w:rPr>
        <w:t>Проблема инвестиции важна не только для отдельного предприятия. Она актуальна как для развития отдельного региона, так и для развития экономики государства.</w:t>
      </w:r>
    </w:p>
    <w:p w:rsidR="007A33ED" w:rsidRDefault="007A33ED" w:rsidP="007A33ED">
      <w:pPr>
        <w:autoSpaceDE w:val="0"/>
        <w:autoSpaceDN w:val="0"/>
        <w:adjustRightInd w:val="0"/>
        <w:rPr>
          <w:sz w:val="28"/>
          <w:shd w:val="clear" w:color="auto" w:fill="FFFFFF"/>
        </w:rPr>
      </w:pPr>
      <w:r w:rsidRPr="007A33ED">
        <w:rPr>
          <w:b/>
          <w:bCs/>
          <w:sz w:val="28"/>
          <w:shd w:val="clear" w:color="auto" w:fill="FFFFFF"/>
        </w:rPr>
        <w:t>Инвестиции</w:t>
      </w:r>
      <w:r w:rsidRPr="007A33ED">
        <w:rPr>
          <w:sz w:val="28"/>
          <w:shd w:val="clear" w:color="auto" w:fill="FFFFFF"/>
        </w:rPr>
        <w:t> – это долгосрочное вложение капитала в предпринимательскую деятельность с целью получения прибыли или другого полезного эффекта.</w:t>
      </w:r>
    </w:p>
    <w:p w:rsidR="00745F85" w:rsidRPr="00745F85" w:rsidRDefault="00745F85" w:rsidP="00745F85">
      <w:pPr>
        <w:rPr>
          <w:sz w:val="28"/>
        </w:rPr>
      </w:pPr>
      <w:r w:rsidRPr="00745F85">
        <w:rPr>
          <w:b/>
          <w:sz w:val="28"/>
        </w:rPr>
        <w:t>Инвестиционная деятельность</w:t>
      </w:r>
      <w:r w:rsidRPr="00745F85">
        <w:rPr>
          <w:sz w:val="28"/>
        </w:rPr>
        <w:t> - вложение инвестиций и осуществление практических действий в целях получения прибыли и (или) достижения иного полезного эффекта.</w:t>
      </w:r>
    </w:p>
    <w:p w:rsidR="007A33ED" w:rsidRDefault="007A33ED" w:rsidP="007A33ED">
      <w:pPr>
        <w:rPr>
          <w:sz w:val="28"/>
        </w:rPr>
      </w:pPr>
      <w:r w:rsidRPr="007A33ED">
        <w:rPr>
          <w:sz w:val="28"/>
        </w:rPr>
        <w:t xml:space="preserve"> Для регулирования инвестиционной деятельности в РК был издан Предпринимательский кодекс РК от 29.10.2015 </w:t>
      </w:r>
      <w:proofErr w:type="gramStart"/>
      <w:r w:rsidRPr="007A33ED">
        <w:rPr>
          <w:sz w:val="28"/>
        </w:rPr>
        <w:t>г  №</w:t>
      </w:r>
      <w:proofErr w:type="gramEnd"/>
      <w:r w:rsidRPr="007A33ED">
        <w:rPr>
          <w:sz w:val="28"/>
        </w:rPr>
        <w:t xml:space="preserve"> 375.</w:t>
      </w:r>
    </w:p>
    <w:p w:rsidR="00745F85" w:rsidRPr="00745F85" w:rsidRDefault="00745F85" w:rsidP="00745F85">
      <w:pPr>
        <w:ind w:firstLine="284"/>
        <w:rPr>
          <w:sz w:val="28"/>
          <w:szCs w:val="28"/>
        </w:rPr>
      </w:pPr>
      <w:r w:rsidRPr="00745F85">
        <w:rPr>
          <w:sz w:val="28"/>
          <w:szCs w:val="28"/>
          <w:u w:val="single"/>
        </w:rPr>
        <w:t>Признаками инвестиций</w:t>
      </w:r>
      <w:r w:rsidRPr="00745F85">
        <w:rPr>
          <w:sz w:val="28"/>
          <w:szCs w:val="28"/>
        </w:rPr>
        <w:t xml:space="preserve"> являются:</w:t>
      </w:r>
    </w:p>
    <w:p w:rsidR="00745F85" w:rsidRPr="00745F85" w:rsidRDefault="00745F85" w:rsidP="00745F85">
      <w:pPr>
        <w:ind w:firstLine="284"/>
        <w:rPr>
          <w:sz w:val="28"/>
          <w:szCs w:val="28"/>
        </w:rPr>
      </w:pPr>
      <w:r w:rsidRPr="00745F85">
        <w:rPr>
          <w:sz w:val="28"/>
          <w:szCs w:val="28"/>
        </w:rPr>
        <w:t>1) осуществление вложений инвесторами, которые имеют собственные цели;</w:t>
      </w:r>
    </w:p>
    <w:p w:rsidR="00745F85" w:rsidRPr="00745F85" w:rsidRDefault="00745F85" w:rsidP="00745F85">
      <w:pPr>
        <w:ind w:firstLine="284"/>
        <w:rPr>
          <w:sz w:val="28"/>
          <w:szCs w:val="28"/>
        </w:rPr>
      </w:pPr>
      <w:r w:rsidRPr="00745F85">
        <w:rPr>
          <w:sz w:val="28"/>
          <w:szCs w:val="28"/>
        </w:rPr>
        <w:t>2) способность инвестиций приносить доход;</w:t>
      </w:r>
    </w:p>
    <w:p w:rsidR="00745F85" w:rsidRPr="00745F85" w:rsidRDefault="00745F85" w:rsidP="00745F85">
      <w:pPr>
        <w:ind w:firstLine="284"/>
        <w:rPr>
          <w:sz w:val="28"/>
          <w:szCs w:val="28"/>
        </w:rPr>
      </w:pPr>
      <w:r w:rsidRPr="00745F85">
        <w:rPr>
          <w:sz w:val="28"/>
          <w:szCs w:val="28"/>
        </w:rPr>
        <w:t>3) целенаправленный характер вложения капитала в объекты и инструменты инвестирования;</w:t>
      </w:r>
    </w:p>
    <w:p w:rsidR="00745F85" w:rsidRPr="00745F85" w:rsidRDefault="00745F85" w:rsidP="00745F85">
      <w:pPr>
        <w:ind w:firstLine="284"/>
        <w:rPr>
          <w:sz w:val="28"/>
          <w:szCs w:val="28"/>
        </w:rPr>
      </w:pPr>
      <w:r w:rsidRPr="00745F85">
        <w:rPr>
          <w:sz w:val="28"/>
          <w:szCs w:val="28"/>
        </w:rPr>
        <w:t>4) определенный срок вложения средств;</w:t>
      </w:r>
    </w:p>
    <w:p w:rsidR="00745F85" w:rsidRPr="00745F85" w:rsidRDefault="00745F85" w:rsidP="00745F85">
      <w:pPr>
        <w:ind w:firstLine="284"/>
        <w:rPr>
          <w:sz w:val="28"/>
          <w:szCs w:val="28"/>
        </w:rPr>
      </w:pPr>
      <w:r w:rsidRPr="00745F85">
        <w:rPr>
          <w:sz w:val="28"/>
          <w:szCs w:val="28"/>
        </w:rPr>
        <w:t>5) использование разных инвестиционных ресурсов, характеризующихся в процессе осуществления спросом, предложением и ценой.</w:t>
      </w:r>
    </w:p>
    <w:p w:rsidR="00745F85" w:rsidRPr="007A33ED" w:rsidRDefault="00745F85" w:rsidP="007A33ED">
      <w:pPr>
        <w:rPr>
          <w:sz w:val="28"/>
        </w:rPr>
      </w:pPr>
    </w:p>
    <w:p w:rsidR="007A33ED" w:rsidRPr="007A33ED" w:rsidRDefault="007A33ED" w:rsidP="007A33ED">
      <w:pPr>
        <w:pStyle w:val="a4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>В вопросах инвестирования нужно выделить две группы участников:</w:t>
      </w:r>
    </w:p>
    <w:p w:rsidR="007A33ED" w:rsidRPr="007A33ED" w:rsidRDefault="007A33ED" w:rsidP="007A33ED">
      <w:pPr>
        <w:shd w:val="clear" w:color="auto" w:fill="FFFFFF"/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 xml:space="preserve">- кто принимает инвестиции </w:t>
      </w:r>
      <w:r w:rsidRPr="007A33ED">
        <w:rPr>
          <w:b/>
          <w:sz w:val="28"/>
          <w:szCs w:val="28"/>
        </w:rPr>
        <w:t>(реципиент)</w:t>
      </w:r>
    </w:p>
    <w:p w:rsidR="007A33ED" w:rsidRPr="007A33ED" w:rsidRDefault="007A33ED" w:rsidP="007A33ED">
      <w:pPr>
        <w:shd w:val="clear" w:color="auto" w:fill="FFFFFF"/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 xml:space="preserve">- кто предоставляет инвестиции </w:t>
      </w:r>
      <w:r w:rsidRPr="007A33ED">
        <w:rPr>
          <w:b/>
          <w:sz w:val="28"/>
          <w:szCs w:val="28"/>
        </w:rPr>
        <w:t>(донор, инвестор)</w:t>
      </w:r>
    </w:p>
    <w:p w:rsidR="007A33ED" w:rsidRPr="007A33ED" w:rsidRDefault="007A33ED" w:rsidP="007A33ED">
      <w:pPr>
        <w:pStyle w:val="a4"/>
        <w:shd w:val="clear" w:color="auto" w:fill="FFFFFF"/>
        <w:spacing w:before="0" w:beforeAutospacing="0" w:after="0" w:afterAutospacing="0"/>
        <w:ind w:firstLine="284"/>
        <w:rPr>
          <w:sz w:val="28"/>
          <w:szCs w:val="28"/>
          <w:u w:val="single"/>
        </w:rPr>
      </w:pPr>
      <w:r w:rsidRPr="007A33ED">
        <w:rPr>
          <w:sz w:val="28"/>
          <w:szCs w:val="28"/>
          <w:u w:val="single"/>
        </w:rPr>
        <w:t>Классификация инвесторов:</w:t>
      </w:r>
    </w:p>
    <w:p w:rsidR="007A33ED" w:rsidRPr="007A33ED" w:rsidRDefault="007A33ED" w:rsidP="007A33ED">
      <w:pPr>
        <w:shd w:val="clear" w:color="auto" w:fill="FFFFFF"/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>1.Частные инвесторы – гражданское население, коммерческие негосударственные предприятия и учреждения.</w:t>
      </w:r>
    </w:p>
    <w:p w:rsidR="007A33ED" w:rsidRPr="007A33ED" w:rsidRDefault="007A33ED" w:rsidP="007A33ED">
      <w:pPr>
        <w:shd w:val="clear" w:color="auto" w:fill="FFFFFF"/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>2.Государственные инвесторы – государственные учреждения и предприятия.</w:t>
      </w:r>
    </w:p>
    <w:p w:rsidR="007A33ED" w:rsidRDefault="007A33ED" w:rsidP="007A33ED">
      <w:pPr>
        <w:shd w:val="clear" w:color="auto" w:fill="FFFFFF"/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>3.Иностранные инвесторы – иностранные граждане, предприятия и государства.</w:t>
      </w:r>
    </w:p>
    <w:p w:rsidR="00745F85" w:rsidRPr="00745F85" w:rsidRDefault="00745F85" w:rsidP="00745F85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45F85">
        <w:rPr>
          <w:sz w:val="28"/>
          <w:szCs w:val="28"/>
        </w:rPr>
        <w:t>Смешанные – сочетание вкладов государственного и частного капиталов в инвестиционные объекты компаний и предприятий.</w:t>
      </w:r>
      <w:r w:rsidRPr="00745F85">
        <w:rPr>
          <w:sz w:val="28"/>
          <w:szCs w:val="28"/>
        </w:rPr>
        <w:br/>
      </w:r>
      <w:r w:rsidRPr="00745F85">
        <w:rPr>
          <w:sz w:val="28"/>
          <w:szCs w:val="28"/>
        </w:rPr>
        <w:br/>
      </w:r>
    </w:p>
    <w:p w:rsidR="007A33ED" w:rsidRPr="007A33ED" w:rsidRDefault="007A33ED" w:rsidP="007A33ED">
      <w:pPr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 xml:space="preserve">      Сегодня можно констатировать, что Казахстан признан в мировом сообществе и Всемирный Банк включил Казахстан в число 20 стран мира, наиболее привлекательных для инвестиций.</w:t>
      </w:r>
    </w:p>
    <w:p w:rsidR="007A33ED" w:rsidRPr="007A33ED" w:rsidRDefault="007A33ED" w:rsidP="007A33ED">
      <w:pPr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 xml:space="preserve">     За годы независимости в экономику Казахстана привлечено свыше 21 млрд. долларов США.</w:t>
      </w:r>
    </w:p>
    <w:p w:rsidR="007A33ED" w:rsidRPr="007A33ED" w:rsidRDefault="007A33ED" w:rsidP="007A33ED">
      <w:pPr>
        <w:ind w:firstLine="284"/>
        <w:rPr>
          <w:sz w:val="28"/>
          <w:szCs w:val="28"/>
        </w:rPr>
      </w:pPr>
      <w:r w:rsidRPr="007A33ED">
        <w:rPr>
          <w:i/>
          <w:sz w:val="28"/>
          <w:szCs w:val="28"/>
        </w:rPr>
        <w:t>Объектами инвестиционной деятельности</w:t>
      </w:r>
      <w:r w:rsidRPr="007A33ED">
        <w:rPr>
          <w:sz w:val="28"/>
          <w:szCs w:val="28"/>
        </w:rPr>
        <w:t xml:space="preserve"> являются вновь создаваемые и </w:t>
      </w:r>
      <w:proofErr w:type="gramStart"/>
      <w:r w:rsidRPr="007A33ED">
        <w:rPr>
          <w:sz w:val="28"/>
          <w:szCs w:val="28"/>
        </w:rPr>
        <w:t>модернизируемые основные фонды</w:t>
      </w:r>
      <w:proofErr w:type="gramEnd"/>
      <w:r w:rsidRPr="007A33ED">
        <w:rPr>
          <w:sz w:val="28"/>
          <w:szCs w:val="28"/>
        </w:rPr>
        <w:t xml:space="preserve"> и оборотные средства, ценные бумаги, научно-техническая продукция, имущественные права и права на интеллекту</w:t>
      </w:r>
      <w:r w:rsidRPr="007A33ED">
        <w:rPr>
          <w:sz w:val="28"/>
          <w:szCs w:val="28"/>
        </w:rPr>
        <w:softHyphen/>
        <w:t>альную собственность.</w:t>
      </w:r>
    </w:p>
    <w:p w:rsidR="007A33ED" w:rsidRDefault="007A33ED" w:rsidP="007A33ED">
      <w:pPr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lastRenderedPageBreak/>
        <w:t>Для анализа, повышения эффективности и учёта капитальных вложений необходимо знать их структуру и состав.</w:t>
      </w:r>
    </w:p>
    <w:p w:rsidR="00745F85" w:rsidRDefault="00745F85" w:rsidP="007A33ED">
      <w:pPr>
        <w:ind w:firstLine="284"/>
        <w:rPr>
          <w:sz w:val="28"/>
          <w:szCs w:val="28"/>
        </w:rPr>
      </w:pPr>
    </w:p>
    <w:p w:rsidR="00745F85" w:rsidRDefault="00745F85" w:rsidP="007A33ED">
      <w:pPr>
        <w:ind w:firstLine="284"/>
        <w:rPr>
          <w:sz w:val="28"/>
          <w:szCs w:val="28"/>
        </w:rPr>
      </w:pPr>
    </w:p>
    <w:p w:rsidR="00E84BBF" w:rsidRPr="00510488" w:rsidRDefault="00E84BBF" w:rsidP="00E84BBF">
      <w:pPr>
        <w:ind w:left="360"/>
        <w:jc w:val="center"/>
        <w:rPr>
          <w:b/>
          <w:sz w:val="28"/>
          <w:szCs w:val="28"/>
        </w:rPr>
      </w:pPr>
      <w:r w:rsidRPr="00510488">
        <w:rPr>
          <w:b/>
          <w:sz w:val="28"/>
          <w:szCs w:val="28"/>
        </w:rPr>
        <w:t>Классификация инвестиций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70"/>
        <w:gridCol w:w="4514"/>
      </w:tblGrid>
      <w:tr w:rsidR="00E84BBF" w:rsidTr="00F436F5">
        <w:tc>
          <w:tcPr>
            <w:tcW w:w="4785" w:type="dxa"/>
            <w:shd w:val="clear" w:color="auto" w:fill="auto"/>
          </w:tcPr>
          <w:p w:rsidR="00E84BBF" w:rsidRPr="002C38D8" w:rsidRDefault="00E84BBF" w:rsidP="00F436F5">
            <w:pPr>
              <w:jc w:val="center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Признаки классификации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F436F5">
            <w:pPr>
              <w:jc w:val="center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Виды инвестиций</w:t>
            </w:r>
          </w:p>
        </w:tc>
      </w:tr>
      <w:tr w:rsidR="00E84BBF" w:rsidTr="00F436F5">
        <w:tc>
          <w:tcPr>
            <w:tcW w:w="4785" w:type="dxa"/>
            <w:shd w:val="clear" w:color="auto" w:fill="auto"/>
          </w:tcPr>
          <w:p w:rsidR="00E84BBF" w:rsidRPr="002C38D8" w:rsidRDefault="00E84BBF" w:rsidP="00F436F5">
            <w:pPr>
              <w:jc w:val="center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F436F5">
            <w:pPr>
              <w:jc w:val="center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E84BBF" w:rsidTr="00F436F5">
        <w:tc>
          <w:tcPr>
            <w:tcW w:w="4785" w:type="dxa"/>
            <w:shd w:val="clear" w:color="auto" w:fill="auto"/>
          </w:tcPr>
          <w:p w:rsidR="00E84BBF" w:rsidRPr="002C38D8" w:rsidRDefault="00E84BBF" w:rsidP="00E84BBF">
            <w:pPr>
              <w:ind w:firstLine="0"/>
              <w:jc w:val="left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1. По объекту инвестиционной деятельности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Реальные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Финансовые</w:t>
            </w:r>
          </w:p>
        </w:tc>
      </w:tr>
      <w:tr w:rsidR="00E84BBF" w:rsidTr="00F436F5">
        <w:tc>
          <w:tcPr>
            <w:tcW w:w="4785" w:type="dxa"/>
            <w:shd w:val="clear" w:color="auto" w:fill="auto"/>
          </w:tcPr>
          <w:p w:rsidR="00E84BBF" w:rsidRPr="002C38D8" w:rsidRDefault="00E84BBF" w:rsidP="00E84BBF">
            <w:pPr>
              <w:ind w:firstLine="0"/>
              <w:jc w:val="left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2. По формам собственности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Государственные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Частные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Иностранные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Смешанные</w:t>
            </w:r>
          </w:p>
        </w:tc>
      </w:tr>
      <w:tr w:rsidR="00E84BBF" w:rsidTr="00F436F5">
        <w:tc>
          <w:tcPr>
            <w:tcW w:w="4785" w:type="dxa"/>
            <w:shd w:val="clear" w:color="auto" w:fill="auto"/>
          </w:tcPr>
          <w:p w:rsidR="00E84BBF" w:rsidRPr="002C38D8" w:rsidRDefault="00E84BBF" w:rsidP="00E84BBF">
            <w:pPr>
              <w:ind w:firstLine="0"/>
              <w:jc w:val="left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3. По сферам экономики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Производственные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Непроизводственные</w:t>
            </w:r>
          </w:p>
        </w:tc>
      </w:tr>
      <w:tr w:rsidR="00E84BBF" w:rsidTr="00F436F5">
        <w:tc>
          <w:tcPr>
            <w:tcW w:w="4785" w:type="dxa"/>
            <w:shd w:val="clear" w:color="auto" w:fill="auto"/>
          </w:tcPr>
          <w:p w:rsidR="00E84BBF" w:rsidRPr="002C38D8" w:rsidRDefault="00E84BBF" w:rsidP="00E84BBF">
            <w:pPr>
              <w:ind w:firstLine="0"/>
              <w:jc w:val="left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4. По срокам вложения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Краткосрочные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Среднесрочные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Долгосрочные</w:t>
            </w:r>
          </w:p>
        </w:tc>
      </w:tr>
      <w:tr w:rsidR="00E84BBF" w:rsidTr="00F436F5">
        <w:tc>
          <w:tcPr>
            <w:tcW w:w="4785" w:type="dxa"/>
            <w:shd w:val="clear" w:color="auto" w:fill="auto"/>
          </w:tcPr>
          <w:p w:rsidR="00E84BBF" w:rsidRPr="002C38D8" w:rsidRDefault="00E84BBF" w:rsidP="00E84BBF">
            <w:pPr>
              <w:ind w:firstLine="0"/>
              <w:jc w:val="left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5. По территориальному (региональному) признаку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Внутренние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Внешние</w:t>
            </w:r>
          </w:p>
        </w:tc>
      </w:tr>
      <w:tr w:rsidR="00E84BBF" w:rsidRPr="004B2E0E" w:rsidTr="00F436F5">
        <w:tc>
          <w:tcPr>
            <w:tcW w:w="4785" w:type="dxa"/>
            <w:shd w:val="clear" w:color="auto" w:fill="auto"/>
          </w:tcPr>
          <w:p w:rsidR="00E84BBF" w:rsidRPr="002C38D8" w:rsidRDefault="00E84BBF" w:rsidP="00E84BBF">
            <w:pPr>
              <w:ind w:firstLine="0"/>
              <w:jc w:val="left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6. По отраслевому назначению объектов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Объекты производственного назначения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-объекты с/х назначения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-объекты транспорта и связи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-жилищное строительство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 xml:space="preserve">- </w:t>
            </w:r>
            <w:proofErr w:type="gramStart"/>
            <w:r w:rsidRPr="002C38D8">
              <w:rPr>
                <w:rFonts w:eastAsia="Calibri"/>
                <w:sz w:val="28"/>
                <w:szCs w:val="28"/>
              </w:rPr>
              <w:t>геолого-разведочные</w:t>
            </w:r>
            <w:proofErr w:type="gramEnd"/>
            <w:r w:rsidRPr="002C38D8">
              <w:rPr>
                <w:rFonts w:eastAsia="Calibri"/>
                <w:sz w:val="28"/>
                <w:szCs w:val="28"/>
              </w:rPr>
              <w:t xml:space="preserve"> работы</w:t>
            </w:r>
          </w:p>
          <w:p w:rsidR="00E84BBF" w:rsidRPr="002C38D8" w:rsidRDefault="00E84BBF" w:rsidP="00E84BBF">
            <w:pPr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- объекты социальной сферы</w:t>
            </w:r>
          </w:p>
        </w:tc>
      </w:tr>
      <w:tr w:rsidR="00E84BBF" w:rsidRPr="004B2E0E" w:rsidTr="00F436F5">
        <w:tc>
          <w:tcPr>
            <w:tcW w:w="4785" w:type="dxa"/>
            <w:shd w:val="clear" w:color="auto" w:fill="auto"/>
          </w:tcPr>
          <w:p w:rsidR="00E84BBF" w:rsidRPr="002C38D8" w:rsidRDefault="00E84BBF" w:rsidP="00E84BBF">
            <w:pPr>
              <w:ind w:firstLine="0"/>
              <w:jc w:val="left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7. По источникам финансирования</w:t>
            </w:r>
          </w:p>
        </w:tc>
        <w:tc>
          <w:tcPr>
            <w:tcW w:w="4786" w:type="dxa"/>
            <w:shd w:val="clear" w:color="auto" w:fill="auto"/>
          </w:tcPr>
          <w:p w:rsidR="00E84BBF" w:rsidRPr="002C38D8" w:rsidRDefault="00E84BBF" w:rsidP="00E84BBF">
            <w:pPr>
              <w:tabs>
                <w:tab w:val="left" w:pos="1290"/>
              </w:tabs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Собственные</w:t>
            </w:r>
          </w:p>
          <w:p w:rsidR="00E84BBF" w:rsidRPr="002C38D8" w:rsidRDefault="00E84BBF" w:rsidP="00E84BBF">
            <w:pPr>
              <w:tabs>
                <w:tab w:val="left" w:pos="1290"/>
              </w:tabs>
              <w:ind w:firstLine="0"/>
              <w:rPr>
                <w:rFonts w:eastAsia="Calibri"/>
                <w:sz w:val="28"/>
                <w:szCs w:val="28"/>
              </w:rPr>
            </w:pPr>
            <w:r w:rsidRPr="002C38D8">
              <w:rPr>
                <w:rFonts w:eastAsia="Calibri"/>
                <w:sz w:val="28"/>
                <w:szCs w:val="28"/>
              </w:rPr>
              <w:t>Привлеченные</w:t>
            </w:r>
          </w:p>
        </w:tc>
      </w:tr>
    </w:tbl>
    <w:p w:rsidR="00E84BBF" w:rsidRPr="007A33ED" w:rsidRDefault="00E84BBF" w:rsidP="00E84BBF">
      <w:pPr>
        <w:ind w:firstLine="0"/>
        <w:rPr>
          <w:sz w:val="28"/>
          <w:szCs w:val="28"/>
        </w:rPr>
      </w:pPr>
    </w:p>
    <w:p w:rsidR="007A33ED" w:rsidRPr="007A33ED" w:rsidRDefault="007A33ED" w:rsidP="007A33ED">
      <w:pPr>
        <w:ind w:firstLine="284"/>
        <w:rPr>
          <w:sz w:val="28"/>
          <w:szCs w:val="28"/>
        </w:rPr>
      </w:pPr>
      <w:r w:rsidRPr="007A33ED">
        <w:rPr>
          <w:sz w:val="28"/>
          <w:szCs w:val="28"/>
        </w:rPr>
        <w:t xml:space="preserve">Существуют следующие </w:t>
      </w:r>
      <w:r w:rsidRPr="007A33ED">
        <w:rPr>
          <w:sz w:val="28"/>
          <w:szCs w:val="28"/>
          <w:u w:val="single"/>
        </w:rPr>
        <w:t>виды структур вложений:</w:t>
      </w:r>
      <w:r w:rsidRPr="007A33ED">
        <w:rPr>
          <w:sz w:val="28"/>
          <w:szCs w:val="28"/>
        </w:rPr>
        <w:t xml:space="preserve"> </w:t>
      </w:r>
    </w:p>
    <w:p w:rsidR="007A33ED" w:rsidRPr="007A33ED" w:rsidRDefault="007A33ED" w:rsidP="007A33ED">
      <w:pPr>
        <w:ind w:firstLine="284"/>
        <w:rPr>
          <w:sz w:val="28"/>
          <w:szCs w:val="28"/>
        </w:rPr>
      </w:pPr>
      <w:r w:rsidRPr="007A33ED">
        <w:rPr>
          <w:b/>
          <w:sz w:val="28"/>
          <w:szCs w:val="28"/>
        </w:rPr>
        <w:t>1. Отраслевая</w:t>
      </w:r>
      <w:r w:rsidRPr="007A33ED">
        <w:rPr>
          <w:sz w:val="28"/>
          <w:szCs w:val="28"/>
        </w:rPr>
        <w:t xml:space="preserve"> — распределение капитальных вложений по отраслям промышленности. Для совершенствования этой структуры необходимо увеличить долю вложений в те отрасли, которые обеспечивают развитие народного хозяйства и промышленности в целом. </w:t>
      </w:r>
    </w:p>
    <w:p w:rsidR="007A33ED" w:rsidRPr="007A33ED" w:rsidRDefault="007A33ED" w:rsidP="007A33ED">
      <w:pPr>
        <w:ind w:firstLine="284"/>
        <w:rPr>
          <w:sz w:val="28"/>
          <w:szCs w:val="28"/>
        </w:rPr>
      </w:pPr>
      <w:r w:rsidRPr="007A33ED">
        <w:rPr>
          <w:b/>
          <w:sz w:val="28"/>
          <w:szCs w:val="28"/>
        </w:rPr>
        <w:t>2. Территориальная</w:t>
      </w:r>
      <w:r w:rsidRPr="007A33ED">
        <w:rPr>
          <w:sz w:val="28"/>
          <w:szCs w:val="28"/>
        </w:rPr>
        <w:t xml:space="preserve"> — распределение инвестиций по регионам. </w:t>
      </w:r>
    </w:p>
    <w:p w:rsidR="007A33ED" w:rsidRPr="007A33ED" w:rsidRDefault="007A33ED" w:rsidP="007A33ED">
      <w:pPr>
        <w:ind w:firstLine="284"/>
        <w:rPr>
          <w:sz w:val="28"/>
          <w:szCs w:val="28"/>
        </w:rPr>
      </w:pPr>
      <w:r w:rsidRPr="007A33ED">
        <w:rPr>
          <w:b/>
          <w:sz w:val="28"/>
          <w:szCs w:val="28"/>
        </w:rPr>
        <w:t>3. Воспроизводственная</w:t>
      </w:r>
      <w:r w:rsidRPr="007A33ED">
        <w:rPr>
          <w:sz w:val="28"/>
          <w:szCs w:val="28"/>
        </w:rPr>
        <w:t xml:space="preserve"> — распределение капитальных вложений различной формы воспроизведения по сметной стоимости объекта. То есть соотношение затрат на новое строительство, реконструкцию, модернизацию производства в общей величине вложений. Для совершенствования этой структуры необходимо увеличить долю инвестиций в модернизацию и реконструкцию производства. </w:t>
      </w:r>
    </w:p>
    <w:p w:rsidR="007A33ED" w:rsidRPr="007A33ED" w:rsidRDefault="007A33ED" w:rsidP="007A33ED">
      <w:pPr>
        <w:ind w:firstLine="284"/>
        <w:rPr>
          <w:sz w:val="28"/>
          <w:szCs w:val="28"/>
        </w:rPr>
      </w:pPr>
      <w:r w:rsidRPr="007A33ED">
        <w:rPr>
          <w:b/>
          <w:sz w:val="28"/>
          <w:szCs w:val="28"/>
        </w:rPr>
        <w:t>4. Технологическая</w:t>
      </w:r>
      <w:r w:rsidRPr="007A33ED">
        <w:rPr>
          <w:sz w:val="28"/>
          <w:szCs w:val="28"/>
        </w:rPr>
        <w:t> — затраты на строительство нового объекта и доля этих затрат в стоимости работ по смете. Для того чтобы совершенствовать эту структуру, а, следовательно, и долю капитальных вложений на единицу продукции, необходимо увеличивать долю машин и оборудования в производстве.</w:t>
      </w:r>
    </w:p>
    <w:p w:rsidR="007A33ED" w:rsidRDefault="007A33ED" w:rsidP="007A33ED">
      <w:pPr>
        <w:autoSpaceDE w:val="0"/>
        <w:autoSpaceDN w:val="0"/>
        <w:adjustRightInd w:val="0"/>
        <w:ind w:firstLine="284"/>
        <w:rPr>
          <w:sz w:val="28"/>
          <w:szCs w:val="28"/>
          <w:shd w:val="clear" w:color="auto" w:fill="FFFFFF"/>
        </w:rPr>
      </w:pPr>
      <w:r w:rsidRPr="007A33ED">
        <w:rPr>
          <w:sz w:val="28"/>
          <w:szCs w:val="28"/>
          <w:shd w:val="clear" w:color="auto" w:fill="FFFFFF"/>
        </w:rPr>
        <w:t>Чтобы человек мог утолить жажду, ему нужно найти колодец и найти способ, как достать воду из колодца. Так и предприятию нужно знать источники инвестиций и каким образом получить средства из этих источников.</w:t>
      </w:r>
    </w:p>
    <w:p w:rsidR="00E84BBF" w:rsidRPr="007A33ED" w:rsidRDefault="00E84BBF" w:rsidP="007A33ED">
      <w:pPr>
        <w:autoSpaceDE w:val="0"/>
        <w:autoSpaceDN w:val="0"/>
        <w:adjustRightInd w:val="0"/>
        <w:ind w:firstLine="284"/>
        <w:rPr>
          <w:sz w:val="28"/>
          <w:szCs w:val="28"/>
          <w:shd w:val="clear" w:color="auto" w:fill="FFFFFF"/>
        </w:rPr>
      </w:pPr>
    </w:p>
    <w:tbl>
      <w:tblPr>
        <w:tblW w:w="96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5"/>
        <w:gridCol w:w="5387"/>
      </w:tblGrid>
      <w:tr w:rsidR="00E84BBF" w:rsidRPr="008302D9" w:rsidTr="00F436F5">
        <w:trPr>
          <w:trHeight w:val="584"/>
        </w:trPr>
        <w:tc>
          <w:tcPr>
            <w:tcW w:w="4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F436F5">
            <w:pPr>
              <w:jc w:val="center"/>
            </w:pPr>
            <w:r w:rsidRPr="008302D9">
              <w:rPr>
                <w:b/>
                <w:bCs/>
                <w:kern w:val="24"/>
              </w:rPr>
              <w:t xml:space="preserve">Методы финансирования </w:t>
            </w:r>
          </w:p>
        </w:tc>
        <w:tc>
          <w:tcPr>
            <w:tcW w:w="53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F436F5">
            <w:pPr>
              <w:jc w:val="center"/>
            </w:pPr>
            <w:r w:rsidRPr="008302D9">
              <w:rPr>
                <w:b/>
                <w:bCs/>
                <w:kern w:val="24"/>
              </w:rPr>
              <w:t xml:space="preserve">Источники финансирования </w:t>
            </w:r>
          </w:p>
        </w:tc>
      </w:tr>
      <w:tr w:rsidR="00E84BBF" w:rsidRPr="008302D9" w:rsidTr="00F436F5">
        <w:trPr>
          <w:trHeight w:val="584"/>
        </w:trPr>
        <w:tc>
          <w:tcPr>
            <w:tcW w:w="4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b/>
                <w:bCs/>
                <w:kern w:val="24"/>
              </w:rPr>
              <w:t xml:space="preserve">1. </w:t>
            </w:r>
            <w:r w:rsidRPr="008302D9">
              <w:rPr>
                <w:kern w:val="24"/>
              </w:rPr>
              <w:t xml:space="preserve"> </w:t>
            </w:r>
            <w:r w:rsidRPr="008302D9">
              <w:rPr>
                <w:b/>
                <w:bCs/>
                <w:kern w:val="24"/>
              </w:rPr>
              <w:t xml:space="preserve">Самофинансирование </w:t>
            </w:r>
          </w:p>
        </w:tc>
        <w:tc>
          <w:tcPr>
            <w:tcW w:w="53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kern w:val="24"/>
              </w:rPr>
              <w:t xml:space="preserve"> Амортизационный фонд, чистая прибыль в резервном и накопительном фондах </w:t>
            </w:r>
          </w:p>
        </w:tc>
      </w:tr>
      <w:tr w:rsidR="00E84BBF" w:rsidRPr="008302D9" w:rsidTr="00F436F5">
        <w:trPr>
          <w:trHeight w:val="584"/>
        </w:trPr>
        <w:tc>
          <w:tcPr>
            <w:tcW w:w="4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b/>
                <w:bCs/>
                <w:kern w:val="24"/>
              </w:rPr>
              <w:t xml:space="preserve">2. Кредитное финансирование </w:t>
            </w:r>
          </w:p>
        </w:tc>
        <w:tc>
          <w:tcPr>
            <w:tcW w:w="53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kern w:val="24"/>
              </w:rPr>
              <w:t>Кредиты банков и других финансовых структур, облигационные займы, привлечённые заёмные средства</w:t>
            </w:r>
          </w:p>
        </w:tc>
      </w:tr>
      <w:tr w:rsidR="00E84BBF" w:rsidRPr="008302D9" w:rsidTr="00F436F5">
        <w:trPr>
          <w:trHeight w:val="584"/>
        </w:trPr>
        <w:tc>
          <w:tcPr>
            <w:tcW w:w="4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b/>
                <w:bCs/>
                <w:kern w:val="24"/>
              </w:rPr>
              <w:t xml:space="preserve">3. Акционерное финансирование </w:t>
            </w:r>
          </w:p>
        </w:tc>
        <w:tc>
          <w:tcPr>
            <w:tcW w:w="53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kern w:val="24"/>
              </w:rPr>
              <w:t xml:space="preserve">Денежных </w:t>
            </w:r>
            <w:proofErr w:type="gramStart"/>
            <w:r w:rsidRPr="008302D9">
              <w:rPr>
                <w:kern w:val="24"/>
              </w:rPr>
              <w:t>средства  для</w:t>
            </w:r>
            <w:proofErr w:type="gramEnd"/>
            <w:r w:rsidRPr="008302D9">
              <w:rPr>
                <w:kern w:val="24"/>
              </w:rPr>
              <w:t xml:space="preserve"> акционерных компаний  через дополнительный  выпуск  и размещение  акций. </w:t>
            </w:r>
          </w:p>
        </w:tc>
      </w:tr>
      <w:tr w:rsidR="00E84BBF" w:rsidRPr="008302D9" w:rsidTr="00F436F5">
        <w:trPr>
          <w:trHeight w:val="584"/>
        </w:trPr>
        <w:tc>
          <w:tcPr>
            <w:tcW w:w="4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b/>
                <w:bCs/>
                <w:kern w:val="24"/>
              </w:rPr>
              <w:t xml:space="preserve">4. Государственное финансирование </w:t>
            </w:r>
          </w:p>
        </w:tc>
        <w:tc>
          <w:tcPr>
            <w:tcW w:w="53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kern w:val="24"/>
              </w:rPr>
              <w:t xml:space="preserve">Средства из </w:t>
            </w:r>
            <w:proofErr w:type="gramStart"/>
            <w:r w:rsidRPr="008302D9">
              <w:rPr>
                <w:kern w:val="24"/>
              </w:rPr>
              <w:t>федерального  и</w:t>
            </w:r>
            <w:proofErr w:type="gramEnd"/>
            <w:r w:rsidRPr="008302D9">
              <w:rPr>
                <w:kern w:val="24"/>
              </w:rPr>
              <w:t xml:space="preserve"> регионального бюджетов  для крупных инвестиционных проектов и целевых программ   </w:t>
            </w:r>
          </w:p>
        </w:tc>
      </w:tr>
      <w:tr w:rsidR="00E84BBF" w:rsidRPr="008302D9" w:rsidTr="00F436F5">
        <w:trPr>
          <w:trHeight w:val="584"/>
        </w:trPr>
        <w:tc>
          <w:tcPr>
            <w:tcW w:w="4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b/>
                <w:bCs/>
                <w:kern w:val="24"/>
              </w:rPr>
              <w:t xml:space="preserve">5. Лизинг </w:t>
            </w:r>
          </w:p>
        </w:tc>
        <w:tc>
          <w:tcPr>
            <w:tcW w:w="53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kern w:val="24"/>
              </w:rPr>
              <w:t xml:space="preserve">Амортизационные отчисления и авансовые платежи, </w:t>
            </w:r>
            <w:proofErr w:type="gramStart"/>
            <w:r w:rsidRPr="008302D9">
              <w:rPr>
                <w:kern w:val="24"/>
              </w:rPr>
              <w:t>включающие  аренду</w:t>
            </w:r>
            <w:proofErr w:type="gramEnd"/>
            <w:r w:rsidRPr="008302D9">
              <w:rPr>
                <w:kern w:val="24"/>
              </w:rPr>
              <w:t xml:space="preserve"> оборудования и платежи по кредиту на его приобретение </w:t>
            </w:r>
          </w:p>
        </w:tc>
      </w:tr>
      <w:tr w:rsidR="00E84BBF" w:rsidRPr="008302D9" w:rsidTr="00F436F5">
        <w:trPr>
          <w:trHeight w:val="584"/>
        </w:trPr>
        <w:tc>
          <w:tcPr>
            <w:tcW w:w="4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b/>
                <w:bCs/>
                <w:kern w:val="24"/>
              </w:rPr>
              <w:t xml:space="preserve">6. Смешанное финансирование </w:t>
            </w:r>
          </w:p>
        </w:tc>
        <w:tc>
          <w:tcPr>
            <w:tcW w:w="53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4BBF" w:rsidRPr="008302D9" w:rsidRDefault="00E84BBF" w:rsidP="00E84BBF">
            <w:pPr>
              <w:ind w:firstLine="0"/>
            </w:pPr>
            <w:r w:rsidRPr="008302D9">
              <w:rPr>
                <w:kern w:val="24"/>
              </w:rPr>
              <w:t>Средства из бюджетов разного уровня, инвестиционных фондов, от вышестоящих организаций и иностранных инвесторов</w:t>
            </w:r>
          </w:p>
        </w:tc>
      </w:tr>
    </w:tbl>
    <w:p w:rsidR="00121312" w:rsidRDefault="00121312" w:rsidP="00121312">
      <w:pPr>
        <w:shd w:val="clear" w:color="auto" w:fill="FFFFFF"/>
        <w:ind w:firstLine="0"/>
        <w:rPr>
          <w:sz w:val="28"/>
          <w:szCs w:val="28"/>
        </w:rPr>
      </w:pPr>
    </w:p>
    <w:p w:rsidR="00745F85" w:rsidRPr="00884ED4" w:rsidRDefault="00745F85" w:rsidP="00745F85">
      <w:pPr>
        <w:shd w:val="clear" w:color="auto" w:fill="FFFFFF"/>
        <w:ind w:firstLine="284"/>
        <w:rPr>
          <w:sz w:val="28"/>
          <w:szCs w:val="28"/>
        </w:rPr>
      </w:pPr>
      <w:r w:rsidRPr="00884ED4">
        <w:rPr>
          <w:sz w:val="28"/>
          <w:szCs w:val="28"/>
        </w:rPr>
        <w:t xml:space="preserve">Чтобы вложиться максимально выгодно, предварительно </w:t>
      </w:r>
      <w:r>
        <w:rPr>
          <w:sz w:val="28"/>
          <w:szCs w:val="28"/>
        </w:rPr>
        <w:t>необходимо оценить</w:t>
      </w:r>
      <w:r w:rsidRPr="00884ED4">
        <w:rPr>
          <w:sz w:val="28"/>
          <w:szCs w:val="28"/>
        </w:rPr>
        <w:t xml:space="preserve"> следующие инвестиционные параметры:</w:t>
      </w:r>
    </w:p>
    <w:p w:rsidR="00745F85" w:rsidRPr="00884ED4" w:rsidRDefault="00745F85" w:rsidP="00745F85">
      <w:pPr>
        <w:numPr>
          <w:ilvl w:val="0"/>
          <w:numId w:val="31"/>
        </w:numPr>
        <w:shd w:val="clear" w:color="auto" w:fill="FFFFFF"/>
        <w:ind w:left="0" w:firstLine="284"/>
        <w:jc w:val="left"/>
        <w:rPr>
          <w:sz w:val="28"/>
          <w:szCs w:val="28"/>
        </w:rPr>
      </w:pPr>
      <w:r w:rsidRPr="00884ED4">
        <w:rPr>
          <w:sz w:val="28"/>
          <w:szCs w:val="28"/>
        </w:rPr>
        <w:t>пассивность/активность – определяет непосредственно вид заработка. В некоторые проекты можно вложить средства и больше и о чем не заботиться (пассивные), получая прибыль, а в других – нужно тратить дополнительное время и силы для получения результата;</w:t>
      </w:r>
    </w:p>
    <w:p w:rsidR="00745F85" w:rsidRPr="00884ED4" w:rsidRDefault="00745F85" w:rsidP="00745F85">
      <w:pPr>
        <w:numPr>
          <w:ilvl w:val="0"/>
          <w:numId w:val="31"/>
        </w:numPr>
        <w:shd w:val="clear" w:color="auto" w:fill="FFFFFF"/>
        <w:ind w:left="0" w:firstLine="284"/>
        <w:jc w:val="left"/>
        <w:rPr>
          <w:sz w:val="28"/>
          <w:szCs w:val="28"/>
        </w:rPr>
      </w:pPr>
      <w:r w:rsidRPr="00884ED4">
        <w:rPr>
          <w:sz w:val="28"/>
          <w:szCs w:val="28"/>
        </w:rPr>
        <w:t>ликвидность – оценочный показатель, который определяет, насколько быстро можно вывести прибыль, и какие потери понесет инвестор при преждевременном выводе денег;</w:t>
      </w:r>
    </w:p>
    <w:p w:rsidR="00745F85" w:rsidRPr="00884ED4" w:rsidRDefault="00745F85" w:rsidP="00745F85">
      <w:pPr>
        <w:numPr>
          <w:ilvl w:val="0"/>
          <w:numId w:val="31"/>
        </w:numPr>
        <w:shd w:val="clear" w:color="auto" w:fill="FFFFFF"/>
        <w:ind w:left="0" w:firstLine="284"/>
        <w:jc w:val="left"/>
        <w:rPr>
          <w:sz w:val="28"/>
          <w:szCs w:val="28"/>
        </w:rPr>
      </w:pPr>
      <w:r w:rsidRPr="00884ED4">
        <w:rPr>
          <w:sz w:val="28"/>
          <w:szCs w:val="28"/>
        </w:rPr>
        <w:t>порог входа – минимальная сумма сбережений, которую можно вложить в проект (объект);</w:t>
      </w:r>
    </w:p>
    <w:p w:rsidR="00745F85" w:rsidRPr="00884ED4" w:rsidRDefault="00745F85" w:rsidP="00745F85">
      <w:pPr>
        <w:numPr>
          <w:ilvl w:val="0"/>
          <w:numId w:val="31"/>
        </w:numPr>
        <w:shd w:val="clear" w:color="auto" w:fill="FFFFFF"/>
        <w:ind w:left="0" w:firstLine="284"/>
        <w:jc w:val="left"/>
        <w:rPr>
          <w:sz w:val="28"/>
          <w:szCs w:val="28"/>
        </w:rPr>
      </w:pPr>
      <w:r w:rsidRPr="00884ED4">
        <w:rPr>
          <w:sz w:val="28"/>
          <w:szCs w:val="28"/>
        </w:rPr>
        <w:t>надежность – оценивает риски, при который инвестор может потерять собственную прибыль;</w:t>
      </w:r>
    </w:p>
    <w:p w:rsidR="00745F85" w:rsidRPr="00884ED4" w:rsidRDefault="00745F85" w:rsidP="00745F85">
      <w:pPr>
        <w:numPr>
          <w:ilvl w:val="0"/>
          <w:numId w:val="31"/>
        </w:numPr>
        <w:shd w:val="clear" w:color="auto" w:fill="FFFFFF"/>
        <w:ind w:left="0" w:firstLine="284"/>
        <w:jc w:val="left"/>
        <w:rPr>
          <w:sz w:val="28"/>
          <w:szCs w:val="28"/>
        </w:rPr>
      </w:pPr>
      <w:r w:rsidRPr="00884ED4">
        <w:rPr>
          <w:sz w:val="28"/>
          <w:szCs w:val="28"/>
        </w:rPr>
        <w:t>доходность – определяется средний показатель предполагаемой прибыли от вложенных средств. Чаще всего, чем больше потенциальный заработок, тем выше риск;</w:t>
      </w:r>
    </w:p>
    <w:p w:rsidR="00745F85" w:rsidRPr="00884ED4" w:rsidRDefault="00745F85" w:rsidP="00745F85">
      <w:pPr>
        <w:numPr>
          <w:ilvl w:val="0"/>
          <w:numId w:val="31"/>
        </w:numPr>
        <w:shd w:val="clear" w:color="auto" w:fill="FFFFFF"/>
        <w:ind w:left="0" w:firstLine="284"/>
        <w:jc w:val="left"/>
        <w:rPr>
          <w:sz w:val="28"/>
          <w:szCs w:val="28"/>
        </w:rPr>
      </w:pPr>
      <w:r w:rsidRPr="00884ED4">
        <w:rPr>
          <w:sz w:val="28"/>
          <w:szCs w:val="28"/>
        </w:rPr>
        <w:t>простота – показывает, насколько легко можно вложить средства в конкретную компанию или проект.</w:t>
      </w:r>
    </w:p>
    <w:p w:rsidR="00121312" w:rsidRDefault="00121312" w:rsidP="00121312">
      <w:pPr>
        <w:rPr>
          <w:sz w:val="28"/>
          <w:szCs w:val="28"/>
        </w:rPr>
      </w:pPr>
      <w:r>
        <w:rPr>
          <w:sz w:val="28"/>
          <w:szCs w:val="28"/>
        </w:rPr>
        <w:t>Примеры инвестиционных проектов, реализованных в РК представлены в отдельном документе (</w:t>
      </w:r>
      <w:r>
        <w:rPr>
          <w:sz w:val="28"/>
          <w:szCs w:val="28"/>
          <w:lang w:val="en-US"/>
        </w:rPr>
        <w:t>Pdf</w:t>
      </w:r>
      <w:r w:rsidRPr="00121312">
        <w:rPr>
          <w:sz w:val="28"/>
          <w:szCs w:val="28"/>
        </w:rPr>
        <w:t xml:space="preserve"> </w:t>
      </w:r>
      <w:r>
        <w:rPr>
          <w:sz w:val="28"/>
          <w:szCs w:val="28"/>
        </w:rPr>
        <w:t>формат).</w:t>
      </w:r>
    </w:p>
    <w:p w:rsidR="00121312" w:rsidRDefault="00745F85" w:rsidP="00745F85">
      <w:pPr>
        <w:rPr>
          <w:sz w:val="28"/>
          <w:szCs w:val="28"/>
        </w:rPr>
      </w:pPr>
      <w:r w:rsidRPr="00745F85">
        <w:rPr>
          <w:sz w:val="28"/>
          <w:szCs w:val="28"/>
        </w:rPr>
        <w:t xml:space="preserve">Инвестиционная деятельность – очень важный элемент экономики любого уровня развития. В условиях взаимосвязи экономики различных регионов и государств, инвестиции могут реализовываться в странах с низким уровнем экономики за счет иностранных капиталов и т.п. Вложения капитала в развитие производств и повышение эффективности деятельности той или иной отрасли – играют роль мощного рычага для поднятия уровня жизни, экономического роста. </w:t>
      </w:r>
    </w:p>
    <w:p w:rsidR="00745F85" w:rsidRDefault="00745F85" w:rsidP="00745F85">
      <w:pPr>
        <w:rPr>
          <w:sz w:val="28"/>
          <w:szCs w:val="28"/>
        </w:rPr>
      </w:pPr>
      <w:bookmarkStart w:id="0" w:name="_GoBack"/>
      <w:bookmarkEnd w:id="0"/>
      <w:r w:rsidRPr="00745F85">
        <w:rPr>
          <w:sz w:val="28"/>
          <w:szCs w:val="28"/>
        </w:rPr>
        <w:t xml:space="preserve">Инвестиционную деятельность можно осуществлять как государственным, так и частным компаниям и организациям. Основные факторы желания инвестировать – это показатели доходности и процентная ставка. Ошибочным является стремление к сбережению капитала «на случай кризиса», вместо его вложения в капитал и воспроизводство. Согласно </w:t>
      </w:r>
      <w:proofErr w:type="gramStart"/>
      <w:r w:rsidRPr="00745F85">
        <w:rPr>
          <w:sz w:val="28"/>
          <w:szCs w:val="28"/>
        </w:rPr>
        <w:t>парадоксу бережливости именно</w:t>
      </w:r>
      <w:proofErr w:type="gramEnd"/>
      <w:r w:rsidRPr="00745F85">
        <w:rPr>
          <w:sz w:val="28"/>
          <w:szCs w:val="28"/>
        </w:rPr>
        <w:t xml:space="preserve"> всеобщее накопление ведет к дальнейшему спаду и кризисным явлениям.</w:t>
      </w:r>
    </w:p>
    <w:p w:rsidR="007A33ED" w:rsidRPr="00745F85" w:rsidRDefault="00745F85" w:rsidP="00745F85">
      <w:pPr>
        <w:rPr>
          <w:sz w:val="28"/>
          <w:szCs w:val="28"/>
        </w:rPr>
      </w:pPr>
      <w:r w:rsidRPr="00745F85">
        <w:rPr>
          <w:sz w:val="28"/>
          <w:szCs w:val="28"/>
        </w:rPr>
        <w:br/>
      </w:r>
      <w:r w:rsidRPr="00745F85">
        <w:rPr>
          <w:sz w:val="28"/>
          <w:szCs w:val="28"/>
        </w:rPr>
        <w:br/>
      </w:r>
    </w:p>
    <w:sectPr w:rsidR="007A33ED" w:rsidRPr="00745F85" w:rsidSect="00745F85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067CAF"/>
    <w:multiLevelType w:val="multilevel"/>
    <w:tmpl w:val="32D2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9"/>
  </w:num>
  <w:num w:numId="2">
    <w:abstractNumId w:val="2"/>
  </w:num>
  <w:num w:numId="3">
    <w:abstractNumId w:val="27"/>
  </w:num>
  <w:num w:numId="4">
    <w:abstractNumId w:val="19"/>
  </w:num>
  <w:num w:numId="5">
    <w:abstractNumId w:val="24"/>
  </w:num>
  <w:num w:numId="6">
    <w:abstractNumId w:val="16"/>
  </w:num>
  <w:num w:numId="7">
    <w:abstractNumId w:val="8"/>
  </w:num>
  <w:num w:numId="8">
    <w:abstractNumId w:val="25"/>
  </w:num>
  <w:num w:numId="9">
    <w:abstractNumId w:val="26"/>
    <w:lvlOverride w:ilvl="0">
      <w:startOverride w:val="1"/>
    </w:lvlOverride>
  </w:num>
  <w:num w:numId="10">
    <w:abstractNumId w:val="10"/>
  </w:num>
  <w:num w:numId="11">
    <w:abstractNumId w:val="28"/>
  </w:num>
  <w:num w:numId="12">
    <w:abstractNumId w:val="1"/>
  </w:num>
  <w:num w:numId="13">
    <w:abstractNumId w:val="22"/>
  </w:num>
  <w:num w:numId="14">
    <w:abstractNumId w:val="13"/>
  </w:num>
  <w:num w:numId="15">
    <w:abstractNumId w:val="15"/>
  </w:num>
  <w:num w:numId="16">
    <w:abstractNumId w:val="14"/>
  </w:num>
  <w:num w:numId="17">
    <w:abstractNumId w:val="0"/>
  </w:num>
  <w:num w:numId="18">
    <w:abstractNumId w:val="5"/>
  </w:num>
  <w:num w:numId="19">
    <w:abstractNumId w:val="7"/>
  </w:num>
  <w:num w:numId="20">
    <w:abstractNumId w:val="12"/>
  </w:num>
  <w:num w:numId="21">
    <w:abstractNumId w:val="4"/>
  </w:num>
  <w:num w:numId="22">
    <w:abstractNumId w:val="3"/>
  </w:num>
  <w:num w:numId="23">
    <w:abstractNumId w:val="23"/>
  </w:num>
  <w:num w:numId="24">
    <w:abstractNumId w:val="17"/>
  </w:num>
  <w:num w:numId="25">
    <w:abstractNumId w:val="9"/>
  </w:num>
  <w:num w:numId="26">
    <w:abstractNumId w:val="30"/>
  </w:num>
  <w:num w:numId="27">
    <w:abstractNumId w:val="21"/>
  </w:num>
  <w:num w:numId="28">
    <w:abstractNumId w:val="18"/>
  </w:num>
  <w:num w:numId="29">
    <w:abstractNumId w:val="11"/>
  </w:num>
  <w:num w:numId="30">
    <w:abstractNumId w:val="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70C64"/>
    <w:rsid w:val="00095F74"/>
    <w:rsid w:val="00121312"/>
    <w:rsid w:val="0019578D"/>
    <w:rsid w:val="00284383"/>
    <w:rsid w:val="00291C83"/>
    <w:rsid w:val="002B06AB"/>
    <w:rsid w:val="0032352F"/>
    <w:rsid w:val="003707C1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713AEC"/>
    <w:rsid w:val="007410B0"/>
    <w:rsid w:val="00745F85"/>
    <w:rsid w:val="00765730"/>
    <w:rsid w:val="007777E1"/>
    <w:rsid w:val="007A33ED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A60A12"/>
    <w:rsid w:val="00B3153A"/>
    <w:rsid w:val="00BE5CA3"/>
    <w:rsid w:val="00C45984"/>
    <w:rsid w:val="00C561CF"/>
    <w:rsid w:val="00D32655"/>
    <w:rsid w:val="00D338A5"/>
    <w:rsid w:val="00E119EB"/>
    <w:rsid w:val="00E84BBF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ok-paragraph">
    <w:name w:val="book-paragraph"/>
    <w:basedOn w:val="a"/>
    <w:rsid w:val="00745F85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2020-05-25T03:36:00Z</cp:lastPrinted>
  <dcterms:created xsi:type="dcterms:W3CDTF">2020-09-27T06:30:00Z</dcterms:created>
  <dcterms:modified xsi:type="dcterms:W3CDTF">2020-09-27T07:46:00Z</dcterms:modified>
</cp:coreProperties>
</file>